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65" w:rsidRDefault="00403F65" w:rsidP="00403F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403F65" w:rsidRDefault="00403F65" w:rsidP="00403F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Протасовская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403F65" w:rsidRDefault="00403F65" w:rsidP="00403F65">
      <w:pPr>
        <w:spacing w:after="0" w:line="240" w:lineRule="auto"/>
        <w:rPr>
          <w:rFonts w:ascii="Calibri" w:hAnsi="Calibri"/>
          <w:bCs/>
        </w:rPr>
      </w:pPr>
    </w:p>
    <w:p w:rsidR="00403F65" w:rsidRDefault="00403F65" w:rsidP="00403F6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                                «Утверждаю»</w:t>
      </w:r>
    </w:p>
    <w:p w:rsidR="00403F65" w:rsidRDefault="00403F65" w:rsidP="00403F6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на педагогическом совете                                                                                                                                 Директор школы</w:t>
      </w:r>
    </w:p>
    <w:p w:rsidR="00403F65" w:rsidRDefault="00403F65" w:rsidP="00403F6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Протокол №1 от 30.08.22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_______Полякова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403F65" w:rsidRDefault="00403F65" w:rsidP="00403F6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Приказ № 62  от 30.08.22</w:t>
      </w:r>
    </w:p>
    <w:p w:rsidR="00403F65" w:rsidRDefault="00403F65" w:rsidP="00403F65">
      <w:pPr>
        <w:spacing w:after="0" w:line="240" w:lineRule="auto"/>
        <w:rPr>
          <w:rFonts w:ascii="Calibri" w:hAnsi="Calibri"/>
          <w:b/>
          <w:bCs/>
        </w:rPr>
      </w:pPr>
    </w:p>
    <w:p w:rsidR="00403F65" w:rsidRDefault="00403F65" w:rsidP="00403F65">
      <w:pPr>
        <w:spacing w:after="0" w:line="240" w:lineRule="auto"/>
        <w:rPr>
          <w:b/>
          <w:bCs/>
        </w:rPr>
      </w:pPr>
    </w:p>
    <w:p w:rsidR="00403F65" w:rsidRDefault="00403F65" w:rsidP="00403F65">
      <w:pPr>
        <w:spacing w:after="0" w:line="240" w:lineRule="auto"/>
        <w:rPr>
          <w:b/>
          <w:bCs/>
          <w:sz w:val="36"/>
          <w:szCs w:val="36"/>
        </w:rPr>
      </w:pP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курсу изобразительное искусство</w:t>
      </w: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5-9 классы</w:t>
      </w: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403F65" w:rsidRDefault="00403F65" w:rsidP="00403F6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03F65" w:rsidRDefault="00403F65" w:rsidP="00403F65">
      <w:pPr>
        <w:spacing w:after="0" w:line="240" w:lineRule="auto"/>
        <w:ind w:left="4762" w:right="51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Учитель Слюсарь В.Н.</w:t>
      </w:r>
    </w:p>
    <w:p w:rsidR="00403F65" w:rsidRDefault="00403F65" w:rsidP="00403F65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403F65" w:rsidRDefault="00403F65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</w:p>
    <w:p w:rsidR="00116E89" w:rsidRPr="00BC5D08" w:rsidRDefault="00116E89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BC5D08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lastRenderedPageBreak/>
        <w:t>Рабочая учебная программа</w:t>
      </w:r>
    </w:p>
    <w:p w:rsidR="00116E89" w:rsidRPr="00BC5D08" w:rsidRDefault="00116E89" w:rsidP="00BC5D08">
      <w:pPr>
        <w:spacing w:after="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</w:pPr>
      <w:r w:rsidRPr="00BC5D08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>по  предмету «Изобразительное искусство» 5-8 классы</w:t>
      </w:r>
    </w:p>
    <w:p w:rsidR="00BC5D08" w:rsidRPr="00BC5D08" w:rsidRDefault="00BC5D08" w:rsidP="00BC5D08">
      <w:pPr>
        <w:spacing w:after="0"/>
        <w:contextualSpacing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</w:p>
    <w:p w:rsidR="00116E89" w:rsidRPr="00BC5D08" w:rsidRDefault="00116E89" w:rsidP="00BC5D08">
      <w:pPr>
        <w:spacing w:after="0"/>
        <w:contextualSpacing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</w:rPr>
      </w:pPr>
      <w:r w:rsidRPr="00BC5D08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Программа по  предмету «Изобразительное искусство» 5-8 классы </w:t>
      </w:r>
      <w:r w:rsidRPr="00BC5D08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>составлена</w:t>
      </w:r>
      <w:r w:rsidRPr="00BC5D08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 в соответствии с требованиями:</w:t>
      </w:r>
    </w:p>
    <w:p w:rsidR="00116E89" w:rsidRPr="00BC5D08" w:rsidRDefault="00116E89" w:rsidP="00BC5D08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C5D08">
        <w:rPr>
          <w:rFonts w:ascii="Times New Roman" w:eastAsia="SimSun" w:hAnsi="Times New Roman" w:cs="Times New Roman"/>
          <w:sz w:val="24"/>
          <w:szCs w:val="24"/>
        </w:rPr>
        <w:t>1.Федерального закона от 29.12.2012 N 273-ФЗ "Об образовании в Российской Федерации",</w:t>
      </w:r>
    </w:p>
    <w:p w:rsidR="00116E89" w:rsidRPr="00BC5D08" w:rsidRDefault="00116E89" w:rsidP="00BC5D08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C5D08">
        <w:rPr>
          <w:rFonts w:ascii="Times New Roman" w:eastAsia="SimSun" w:hAnsi="Times New Roman" w:cs="Times New Roman"/>
          <w:sz w:val="24"/>
          <w:szCs w:val="24"/>
        </w:rPr>
        <w:t>2.Федерального государственного  образовательного стандарта общего образования</w:t>
      </w:r>
    </w:p>
    <w:p w:rsidR="00116E89" w:rsidRPr="00BC5D08" w:rsidRDefault="00116E89" w:rsidP="00BC5D08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C5D08">
        <w:rPr>
          <w:rFonts w:ascii="Times New Roman" w:eastAsia="SimSun" w:hAnsi="Times New Roman" w:cs="Times New Roman"/>
          <w:sz w:val="24"/>
          <w:szCs w:val="24"/>
        </w:rPr>
        <w:t>3.Примерной образовательной программы по</w:t>
      </w:r>
      <w:r w:rsidRPr="00BC5D0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изобразительному искусству </w:t>
      </w:r>
      <w:r w:rsidRPr="00BC5D08">
        <w:rPr>
          <w:rFonts w:ascii="Times New Roman" w:eastAsia="SimSun" w:hAnsi="Times New Roman" w:cs="Times New Roman"/>
          <w:sz w:val="24"/>
          <w:szCs w:val="24"/>
        </w:rPr>
        <w:t xml:space="preserve">для общеобразовательных школ </w:t>
      </w:r>
      <w:r w:rsidRPr="00BC5D08">
        <w:rPr>
          <w:rFonts w:ascii="Times New Roman" w:eastAsia="SimSun" w:hAnsi="Times New Roman" w:cs="Times New Roman"/>
          <w:color w:val="000000"/>
          <w:sz w:val="24"/>
          <w:szCs w:val="24"/>
        </w:rPr>
        <w:t>«Изобразительное искусство»</w:t>
      </w:r>
      <w:bookmarkStart w:id="0" w:name="_GoBack"/>
      <w:bookmarkEnd w:id="0"/>
      <w:r w:rsidRPr="00BC5D0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Под редакцией Б.М. </w:t>
      </w:r>
      <w:proofErr w:type="spellStart"/>
      <w:r w:rsidRPr="00BC5D08">
        <w:rPr>
          <w:rFonts w:ascii="Times New Roman" w:eastAsia="SimSu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BC5D0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– М. «Просвещение» 2015г.</w:t>
      </w:r>
    </w:p>
    <w:p w:rsidR="00116E89" w:rsidRPr="00BC5D08" w:rsidRDefault="00116E89" w:rsidP="00BC5D08">
      <w:pPr>
        <w:spacing w:after="0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proofErr w:type="gramStart"/>
      <w:r w:rsidRPr="00BC5D08">
        <w:rPr>
          <w:rFonts w:ascii="Times New Roman" w:eastAsia="SimSun" w:hAnsi="Times New Roman" w:cs="Times New Roman"/>
          <w:sz w:val="24"/>
          <w:szCs w:val="24"/>
        </w:rPr>
        <w:t xml:space="preserve">4.Федерального перечня учебников, рекомендованных (допущенных) МО и науки РФ к использованию  в образовательном процессе в образовательных  учреждениях </w:t>
      </w:r>
      <w:r w:rsidRPr="00BC5D08">
        <w:rPr>
          <w:rFonts w:ascii="Times New Roman" w:eastAsia="SimSun" w:hAnsi="Times New Roman" w:cs="Times New Roman"/>
          <w:kern w:val="1"/>
          <w:sz w:val="24"/>
          <w:szCs w:val="24"/>
        </w:rPr>
        <w:t>учебниками (включенными в Федеральный перечень.</w:t>
      </w:r>
      <w:proofErr w:type="gramEnd"/>
    </w:p>
    <w:p w:rsidR="00116E89" w:rsidRPr="00BC5D08" w:rsidRDefault="00831B79" w:rsidP="00BC5D08">
      <w:pPr>
        <w:shd w:val="clear" w:color="auto" w:fill="FFFFFF"/>
        <w:autoSpaceDE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D0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16E89" w:rsidRPr="00BC5D0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116E89" w:rsidRPr="00BC5D08" w:rsidRDefault="00116E89" w:rsidP="00BC5D08">
      <w:pPr>
        <w:shd w:val="clear" w:color="auto" w:fill="FFFFFF"/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>В результате обучения изобразительному искусству в основной школе учащиеся получают знания об основных видах и жанрах изобразительных (пластических) искусств, выдающихся представителях русского и зарубежного искусства и их основных произведениях; наиболее крупных художественных музеях России и мира; овладевают основами изобразительной грамоты (цвет, тон, колорит, пропорции, светотень, перспектива, пространство, объем, ритм, композиция); применяют художественно</w:t>
      </w:r>
      <w:r w:rsidR="00066B47" w:rsidRPr="00BC5D0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выразительные средства графики, живописи, скульптуры, художественного конструирования в своем творчестве; определяют средства выразительности при восприятии произведений; анализируют содержание, образный язык произведений разных видов и жанров изобразительного искусства; ориентируются в основных явлениях русского и мирового искусства, узнают изученные произведения; объясняют роль и значение изобразительного искусства в синтетических видах творчества; эстетически оценивают явления окружающего мира, произведения искусства и высказывании суждений о них; используют различные художественные материалы в своем творчестве (гуашь, акварель, тушь, природные и подручныематериалы); 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пользуются средствами художественной выразительности (линия, цвет, тон, объем, светотень, перспектива, композиция) в самостоятельной творческой деятельности: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  <w:proofErr w:type="gramEnd"/>
    </w:p>
    <w:p w:rsidR="00116E89" w:rsidRPr="00BC5D08" w:rsidRDefault="00116E89" w:rsidP="00BC5D08">
      <w:pPr>
        <w:shd w:val="clear" w:color="auto" w:fill="FFFFFF"/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F0E" w:rsidRPr="00BC5D08" w:rsidRDefault="00831B79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="00597F50" w:rsidRPr="00BC5D08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 учебного предмета</w:t>
      </w:r>
    </w:p>
    <w:p w:rsidR="00752F0E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Изобразительное искусство, его виды и жанры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(40 часов)</w:t>
      </w: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Изобразительное искусство как способ познания, общения и эмоционально-образного отражения окружающего мира, мыслей и чувств человека.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Искусство как эмоциональный опыт человечества.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Роль изобразительного искусства, архитектуры, декоративно-прикладного искусства и дизай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>на в жизни человека и общества.</w:t>
      </w:r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садово-парковая), декоративно-прикладного и народного искусства, дизайна и архитектуры.</w:t>
      </w:r>
      <w:proofErr w:type="gramEnd"/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 и их развитие в культуре. Особенности натюрморта, пейзажа,</w:t>
      </w:r>
    </w:p>
    <w:p w:rsidR="00752F0E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портрета, бытового, исторического, батального, анималистического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жанров. Произведения выдающихся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художников (Леонардо да Винчи, Рембрандт, А. Дюрер, П. Сезанн, В.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Ван Гог, К. Моне, К.П. Брюллов,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И.Е. Репин, В.И. Суриков, И.И. Шишкин, И.И. Левитан, В.М. Васнецов, М.А. Врубель, Б.М. Кусто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диев,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В.А. Серов, К.С. Петров-Водкин и др.).</w:t>
      </w:r>
    </w:p>
    <w:p w:rsidR="00752F0E" w:rsidRPr="00BC5D08" w:rsidRDefault="00597F50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Изображение с натуры и по памяти отдельных предметов, растений, животных, птиц, человека, пейзажа, натюрморта, интерьера, архитектурных сооружений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</w:t>
      </w:r>
      <w:proofErr w:type="gram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аботана пленэре.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набросков, эскизов, учебных и творческих работ с натуры, по памяти и воображению в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разных художественных техниках.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Выполнение учебных и творческих работ в различных видах и жанрах изобразительного искусства: натюрморта, пейзажа, портрета, бытового и исторического жанров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зготовление изделий по мотивам художественных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>промыслов.</w:t>
      </w:r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>Развитие дизайна и его значение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 в жизни современного общества.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Проектирование обложки книги, рекламы,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открытки, визитной карточки, экслибриса, товарногознака, разворота журнала, сайта</w:t>
      </w:r>
      <w:proofErr w:type="gram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оздание иллюстраций к литературным произведениям,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эскизов имоделей одежды, мебели, транспорта.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Использо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вание красок (гуашь, акварель),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графических материал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ов (карандаш, фломастер, мелки,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пастель, уголь, тушь и др.), пластилина, глины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коллажных техник, бумажной пластики и других доступных художественных материалов.</w:t>
      </w:r>
    </w:p>
    <w:p w:rsidR="00752F0E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>Посещение музеев изобразительного и декоративно-прикладного искусства, архитектурных заповедников.</w:t>
      </w:r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Язык изобразительного искусства и художественный образ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(35 час)</w:t>
      </w: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Художественный образ и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художественно-выразительные средства живописи, графики, скульптуры, декоративно-прикладного искусства. Композиция (ритм, пространство, статика и динамика, симметрия и асимметрия).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Линейная ивоздушная перспектива. Пропорции и пропорциональные отношения. Линия, штрих, пятно. Тон и тональные отношения. Колорит. Цвет и цветовой контраст, характер мазка. Объем. Фактура. Формат</w:t>
      </w:r>
      <w:proofErr w:type="gram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ревние корни народного искусства, специфика образно-симво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лического языка в произведениях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декоративно-прикладного искусства. Связь времен в народном искусстве. Древние образы в произведениях современного декоративно-прикладного искусства. Истоки и современное развитие народных промыслов: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дымковская, </w:t>
      </w:r>
      <w:proofErr w:type="spell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филимоновская</w:t>
      </w:r>
      <w:proofErr w:type="spell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игрушки; Гжель, </w:t>
      </w:r>
      <w:proofErr w:type="spell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Жостово</w:t>
      </w:r>
      <w:proofErr w:type="spell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Городец, Хохлома и др.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(с учетом местных особенностей). Орнамент как основа декоративного украшения. 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Виды орнамента (геометрический, растительный, смешанный) и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типы орнаментальных композиций (линейная, сетчатая, рамочная,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геральдическая).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Опыт творческой деятельности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Использования языка графики, живописи, скульптуры, дизайна, декоративно-прикладного искусства в собственной художественно-творческой деятельности. Навыки плоского и объемного изображения формы предмета, моделировка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светотенью и цветом. Построение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пространства (линейная и воздушная перспектива, плановость). Созда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ние композиций на плоскости и в пространстве.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орнамента для украшения предметов быта, одежды, полиграфических изделий, архитектурных сооружений (прялки, народный костюм, посуда, элементы декора избы, книги и др.). Различение национальных особенностей русского орнамента и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орнаментов других народов России, народов</w:t>
      </w:r>
    </w:p>
    <w:p w:rsidR="00752F0E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зарубежных стран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. Различие функций древнего и современного орнамента.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Понимание смысла, содержащегося в украшениях древних предметов быта и элементах архитектуры.</w:t>
      </w:r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Тема, сюжет и содержание в изобразительном искусстве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(20 час)</w:t>
      </w: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Темы и содержание изобразительного искусства Древней Руси. Красота и своеобразие архитектуры и живописи Древней Руси,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ихсимволичность, обращенность к внутреннему миру человека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(древние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памятники архитектуры Новгорода, Владимира, Москвы, икона А. Рублева «Троица»,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фрески Дионисия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). Искусство Древней Руси – фундамент русской культуры. 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Темы и содержание изобразительного искусства России XVIII-XX вв., стили и направления (В.В.</w:t>
      </w:r>
      <w:proofErr w:type="gramEnd"/>
    </w:p>
    <w:p w:rsidR="00763FE1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Растрелли, Э.-М.Фальконе,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В.И. Баженов, Ф.С.Рокотов,</w:t>
      </w:r>
      <w:r w:rsidR="00752F0E"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А.Г.Венецианов, АА</w:t>
      </w:r>
      <w:proofErr w:type="gramStart"/>
      <w:r w:rsidR="00752F0E"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.И</w:t>
      </w:r>
      <w:proofErr w:type="gramEnd"/>
      <w:r w:rsidR="00752F0E"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ванов, П.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А.Федотов,передвижники, «Мир искусств», С.Т. Коненков, В.И.Мухина, В.А.Фаворский и др.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Вечные темы и великие исторические события в русском (В.И.Суриков,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П. </w:t>
      </w:r>
      <w:proofErr w:type="spell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Д.Корин</w:t>
      </w:r>
      <w:proofErr w:type="spell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М.В. Нестеров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 др.) и зарубежном (Леонардо да Винчи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Рафаэль </w:t>
      </w:r>
      <w:proofErr w:type="spell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Санти</w:t>
      </w:r>
      <w:proofErr w:type="spellEnd"/>
      <w:r w:rsidRPr="00BC5D08">
        <w:rPr>
          <w:rFonts w:ascii="Times New Roman" w:hAnsi="Times New Roman" w:cs="Times New Roman"/>
          <w:color w:val="000000"/>
          <w:sz w:val="24"/>
          <w:szCs w:val="24"/>
        </w:rPr>
        <w:t>, Микелан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джело </w:t>
      </w:r>
      <w:proofErr w:type="spellStart"/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>Буонарроти</w:t>
      </w:r>
      <w:proofErr w:type="spellEnd"/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Рембрандт </w:t>
      </w:r>
      <w:proofErr w:type="spellStart"/>
      <w:r w:rsidR="00752F0E" w:rsidRPr="00BC5D08">
        <w:rPr>
          <w:rFonts w:ascii="Times New Roman" w:hAnsi="Times New Roman" w:cs="Times New Roman"/>
          <w:color w:val="000000"/>
          <w:sz w:val="24"/>
          <w:szCs w:val="24"/>
        </w:rPr>
        <w:t>ванн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Рей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, Ф. Гойя, О.Роден) искусстве.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Тем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а Великой Отечественной войны в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станковом и 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монументальном искусстве России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(А.А.Дейнека, А.А.Пластов, </w:t>
      </w:r>
      <w:proofErr w:type="spell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Б.М.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Мемориальные ансамбли.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 Художник – творец – гражданин.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Крупнейшие художественные музеи страны (Третьяковская ка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ртинная галерея, Русский музей,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Эрмитаж, Музей изобразител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ьных искусств им. А.С.Пушкина).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Ведущие художественные музеи мира (Лувр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музеи Ватикана, Прадо, Дрезденская галерея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Традиции и новаторство в искусстве.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Представление о художественных направлениях и теченияхв искусстве XX в. (реализм, модерн, авангард, сюрреализм и проявления постмодернизма).</w:t>
      </w:r>
    </w:p>
    <w:p w:rsidR="00763FE1" w:rsidRPr="00BC5D08" w:rsidRDefault="00597F50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Описание и анализ художественного произведения. Выполнение творческих работ (сочинение, доклад и др.).</w:t>
      </w:r>
    </w:p>
    <w:p w:rsidR="00763FE1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Синтез искусств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(2 час)</w:t>
      </w: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Общность жизненных истоков, худож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ественных идей, образного строя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произведений различных видов искусств. Роль и значение изобразительно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го искусства в синтетических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видах творчества. Общие выразительные средства визуальных искусств: тон, цвет, объем.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Общность испецифика восприятия художественного образа в разных видах искусства.</w:t>
      </w:r>
    </w:p>
    <w:p w:rsid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Синтез искусств в архитектуре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(10 час). Виды архитектуры. Эстетическое содержание и выражение общественных идей в художественных образах архитектуры. 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Выразительные средства архитектуры (композиция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тектоника,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масштаб, пропорции, ритм, пластика объемов,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фактура и цвет материалов).</w:t>
      </w:r>
      <w:proofErr w:type="gram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Бионика</w:t>
      </w:r>
      <w:proofErr w:type="gram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тили в архитектуре (античность, готика, барокко, классицизм).</w:t>
      </w:r>
    </w:p>
    <w:p w:rsidR="00763FE1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Связь архитектуры и дизайна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(промышленный, рекламный, ландшафтный, дизайн интерьера идр.)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в современной культуре. Композиция в дизайне (в объеме и на плоскости).</w:t>
      </w:r>
    </w:p>
    <w:p w:rsidR="00763FE1" w:rsidRPr="00BC5D08" w:rsidRDefault="00597F50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Зарисовки элементов архитектуры.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Выполнение эскизов архитектурных композиций.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Создание художественно-декоративных проектов, объединенных единой стилистикой.</w:t>
      </w:r>
    </w:p>
    <w:p w:rsidR="00763FE1" w:rsidRPr="00BC5D08" w:rsidRDefault="00597F50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Синтез иску</w:t>
      </w:r>
      <w:proofErr w:type="gramStart"/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сств в т</w:t>
      </w:r>
      <w:proofErr w:type="gramEnd"/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еатре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(4 час). Общие законы восприятия композиции картины и сцены. Сценография. Художники театра (В.М. Васнецов,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А.Н. Бенуа, Л.С. </w:t>
      </w:r>
      <w:proofErr w:type="spell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Бакст</w:t>
      </w:r>
      <w:proofErr w:type="spell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В.Ф. Рындин, Ф.Ф. Федоровский идр.).</w:t>
      </w:r>
    </w:p>
    <w:p w:rsidR="00763FE1" w:rsidRPr="00BC5D08" w:rsidRDefault="00597F50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Создание эскиза и макета оформления сцены. Эскизы костюмов.</w:t>
      </w:r>
    </w:p>
    <w:p w:rsidR="0069619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Изображение в полиграфии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(6 час). Множественность, массовость и общедоступность полиграфического изображения. Формы полиграфической продукции: книги, журналы, плакаты, афиши, буклеты, открытки и др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Образ – символ – знак</w:t>
      </w:r>
      <w:proofErr w:type="gram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тилевое единство изображ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ения и текста. Типы изображения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в полиграфии (графическое, живописное, фотографическое, компьютерное). Художники книги (</w:t>
      </w:r>
      <w:proofErr w:type="spell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Г.Доре</w:t>
      </w:r>
      <w:proofErr w:type="gramStart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.Я</w:t>
      </w:r>
      <w:proofErr w:type="spellEnd"/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В.В. Лебедев,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В.А. Фаворский,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Т.А. Маврина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и др.).</w:t>
      </w:r>
    </w:p>
    <w:p w:rsidR="00763FE1" w:rsidRPr="00BC5D08" w:rsidRDefault="00597F50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Опыт творческой деятельности</w:t>
      </w:r>
      <w:r w:rsidR="00116E89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Проектирование обложки книги, рекламы, открытки, визитнойкарточки, экслибриса, товарного знака, </w:t>
      </w:r>
      <w:r w:rsidR="00116E89"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разворота журнала, сайта. Иллюстрирование литературных имузыкальных произведений.</w:t>
      </w:r>
    </w:p>
    <w:p w:rsidR="00696198" w:rsidRDefault="00116E89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Изображение в фотографии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(2 час). Изображение в фотограф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ии и изобразительном искусстве.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художественной фотографии. Выразительные средства (композиция, план,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ракурс, 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свет,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ритм и др.). Художественного образа в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 фотоискусстве. Фотохудожники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мастера российской, английской, польской, чешской и американской школы и др.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63FE1" w:rsidRPr="00BC5D08" w:rsidRDefault="00116E89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художественной фотографии,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фотоколлажа.</w:t>
      </w:r>
    </w:p>
    <w:p w:rsidR="00696198" w:rsidRDefault="00116E89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Синтетическая природа экранных искусств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(4 час). Специфика киноизображения: кадр и монтаж. Средства эмоциональной выразительности в фильме (композиция, р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>итм, свет, цвет, музыка, звук)</w:t>
      </w:r>
      <w:proofErr w:type="gramStart"/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окументальный, игровой и анимационный фильмы. Фрагменты фи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льмов (по выбору). Мастера кино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(С.М. Эйзенштейн,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А.П. Довженко, Г.М. Козинцев, А.А. Тарковский и др.).</w:t>
      </w:r>
    </w:p>
    <w:p w:rsidR="00763FE1" w:rsidRPr="00BC5D08" w:rsidRDefault="00116E89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color w:val="000000"/>
          <w:sz w:val="24"/>
          <w:szCs w:val="24"/>
        </w:rPr>
        <w:t>Телевизионное изображение, его особенности и возможности.</w:t>
      </w:r>
    </w:p>
    <w:p w:rsidR="00763FE1" w:rsidRPr="00BC5D08" w:rsidRDefault="00116E89" w:rsidP="00BC5D08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Опыт творческой деятельности. 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Создание мультфильма, видеофильма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раскадровки</w:t>
      </w:r>
      <w:proofErr w:type="spellEnd"/>
      <w:r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 по теме..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Выражение в творческой деятельности своего отношения к </w:t>
      </w:r>
      <w:proofErr w:type="gramStart"/>
      <w:r w:rsidRPr="00BC5D08">
        <w:rPr>
          <w:rFonts w:ascii="Times New Roman" w:hAnsi="Times New Roman" w:cs="Times New Roman"/>
          <w:color w:val="000000"/>
          <w:sz w:val="24"/>
          <w:szCs w:val="24"/>
        </w:rPr>
        <w:t>изображаемому</w:t>
      </w:r>
      <w:proofErr w:type="gramEnd"/>
      <w:r w:rsidRPr="00BC5D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3FE1" w:rsidRPr="00BC5D08" w:rsidRDefault="00116E89" w:rsidP="00BC5D0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Изображение на компьютере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(2 час). Компьютерная графика и</w:t>
      </w:r>
      <w:r w:rsidR="00763FE1" w:rsidRPr="00BC5D08">
        <w:rPr>
          <w:rFonts w:ascii="Times New Roman" w:hAnsi="Times New Roman" w:cs="Times New Roman"/>
          <w:color w:val="000000"/>
          <w:sz w:val="24"/>
          <w:szCs w:val="24"/>
        </w:rPr>
        <w:t xml:space="preserve"> ее использование в полиграфии, </w:t>
      </w:r>
      <w:r w:rsidRPr="00BC5D08">
        <w:rPr>
          <w:rFonts w:ascii="Times New Roman" w:hAnsi="Times New Roman" w:cs="Times New Roman"/>
          <w:color w:val="000000"/>
          <w:sz w:val="24"/>
          <w:szCs w:val="24"/>
        </w:rPr>
        <w:t>дизайне, архитектурных проектах.</w:t>
      </w:r>
    </w:p>
    <w:p w:rsidR="00597F50" w:rsidRPr="00BC5D08" w:rsidRDefault="00116E89" w:rsidP="00BC5D08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Опыт творческой деятельности</w:t>
      </w:r>
      <w:proofErr w:type="gramStart"/>
      <w:r w:rsidRPr="00BC5D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</w:t>
      </w:r>
      <w:proofErr w:type="gramEnd"/>
      <w:r w:rsidRPr="00BC5D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роектирование сайта.</w:t>
      </w:r>
    </w:p>
    <w:p w:rsidR="00763FE1" w:rsidRPr="00BC5D08" w:rsidRDefault="00763FE1" w:rsidP="00BC5D08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763FE1" w:rsidRPr="00BC5D08" w:rsidRDefault="00696198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763FE1" w:rsidRPr="00BC5D08">
        <w:rPr>
          <w:rFonts w:ascii="Times New Roman" w:hAnsi="Times New Roman" w:cs="Times New Roman"/>
          <w:sz w:val="24"/>
          <w:szCs w:val="24"/>
        </w:rPr>
        <w:t>ематическое планирование по изобразительному искусству</w:t>
      </w:r>
    </w:p>
    <w:p w:rsidR="00763FE1" w:rsidRPr="00BC5D08" w:rsidRDefault="005A7D51" w:rsidP="005A7D51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7371"/>
        <w:gridCol w:w="1418"/>
      </w:tblGrid>
      <w:tr w:rsidR="005A7D51" w:rsidRPr="002C4F71" w:rsidTr="005A7D51">
        <w:trPr>
          <w:trHeight w:val="317"/>
        </w:trPr>
        <w:tc>
          <w:tcPr>
            <w:tcW w:w="567" w:type="dxa"/>
            <w:vMerge w:val="restart"/>
          </w:tcPr>
          <w:p w:rsidR="005A7D51" w:rsidRPr="002C4F71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7D51" w:rsidRPr="002C4F71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</w:tcPr>
          <w:p w:rsidR="005A7D51" w:rsidRPr="002C4F71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5A7D51" w:rsidRPr="002C4F71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A7D51" w:rsidRPr="00BC5D08" w:rsidTr="005A7D51">
        <w:trPr>
          <w:trHeight w:val="317"/>
        </w:trPr>
        <w:tc>
          <w:tcPr>
            <w:tcW w:w="567" w:type="dxa"/>
            <w:vMerge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5A7D51" w:rsidRPr="00BC5D08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D51" w:rsidRPr="00BC5D08" w:rsidTr="005A7D51">
        <w:trPr>
          <w:trHeight w:val="380"/>
        </w:trPr>
        <w:tc>
          <w:tcPr>
            <w:tcW w:w="567" w:type="dxa"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5A7D51" w:rsidRPr="00BC5D08" w:rsidRDefault="005A7D51" w:rsidP="005A7D5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Декоративно – прикладное искусство в жизни человека</w:t>
            </w:r>
          </w:p>
        </w:tc>
        <w:tc>
          <w:tcPr>
            <w:tcW w:w="1418" w:type="dxa"/>
          </w:tcPr>
          <w:p w:rsidR="005A7D51" w:rsidRPr="00BC5D08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A7D51" w:rsidRPr="00BC5D08" w:rsidTr="005A7D51">
        <w:trPr>
          <w:trHeight w:val="304"/>
        </w:trPr>
        <w:tc>
          <w:tcPr>
            <w:tcW w:w="567" w:type="dxa"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5A7D51" w:rsidRPr="00BC5D08" w:rsidRDefault="005A7D51" w:rsidP="005A7D5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418" w:type="dxa"/>
          </w:tcPr>
          <w:p w:rsidR="005A7D51" w:rsidRPr="00BC5D08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A7D51" w:rsidRPr="00BC5D08" w:rsidTr="005A7D51">
        <w:trPr>
          <w:trHeight w:val="338"/>
        </w:trPr>
        <w:tc>
          <w:tcPr>
            <w:tcW w:w="567" w:type="dxa"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</w:tcPr>
          <w:p w:rsidR="005A7D51" w:rsidRPr="00BC5D08" w:rsidRDefault="005A7D51" w:rsidP="005A7D5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Декор – человек, общество, время</w:t>
            </w:r>
          </w:p>
        </w:tc>
        <w:tc>
          <w:tcPr>
            <w:tcW w:w="1418" w:type="dxa"/>
          </w:tcPr>
          <w:p w:rsidR="005A7D51" w:rsidRPr="00BC5D08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D51" w:rsidRPr="00BC5D08" w:rsidTr="005A7D51">
        <w:tc>
          <w:tcPr>
            <w:tcW w:w="567" w:type="dxa"/>
          </w:tcPr>
          <w:p w:rsidR="005A7D51" w:rsidRPr="00BC5D08" w:rsidRDefault="005A7D5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1" w:type="dxa"/>
          </w:tcPr>
          <w:p w:rsidR="005A7D51" w:rsidRPr="00BC5D08" w:rsidRDefault="005A7D51" w:rsidP="005A7D51">
            <w:pPr>
              <w:spacing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418" w:type="dxa"/>
          </w:tcPr>
          <w:p w:rsidR="005A7D51" w:rsidRPr="00BC5D08" w:rsidRDefault="005A7D5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763FE1" w:rsidRPr="00BC5D08" w:rsidRDefault="00763FE1" w:rsidP="00BC5D08">
      <w:pPr>
        <w:autoSpaceDE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C63" w:rsidRPr="00BC5D08" w:rsidRDefault="005A7D51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5D08">
        <w:rPr>
          <w:rFonts w:ascii="Times New Roman" w:hAnsi="Times New Roman" w:cs="Times New Roman"/>
          <w:sz w:val="24"/>
          <w:szCs w:val="24"/>
        </w:rPr>
        <w:t xml:space="preserve">Тематическое </w:t>
      </w:r>
      <w:r w:rsidR="00B72C63" w:rsidRPr="00BC5D08">
        <w:rPr>
          <w:rFonts w:ascii="Times New Roman" w:hAnsi="Times New Roman" w:cs="Times New Roman"/>
          <w:sz w:val="24"/>
          <w:szCs w:val="24"/>
        </w:rPr>
        <w:t>планирование по изобразительному искусству</w:t>
      </w:r>
    </w:p>
    <w:p w:rsidR="00B72C63" w:rsidRPr="00BC5D08" w:rsidRDefault="004E1BFA" w:rsidP="004E1BFA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7371"/>
        <w:gridCol w:w="1418"/>
      </w:tblGrid>
      <w:tr w:rsidR="0019748D" w:rsidRPr="002C4F71" w:rsidTr="0019748D">
        <w:trPr>
          <w:trHeight w:val="317"/>
        </w:trPr>
        <w:tc>
          <w:tcPr>
            <w:tcW w:w="567" w:type="dxa"/>
            <w:vMerge w:val="restart"/>
          </w:tcPr>
          <w:p w:rsidR="0019748D" w:rsidRPr="002C4F71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9748D" w:rsidRPr="002C4F71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</w:tcPr>
          <w:p w:rsidR="0019748D" w:rsidRPr="002C4F71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19748D" w:rsidRPr="002C4F71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9748D" w:rsidRPr="00BC5D08" w:rsidTr="0019748D">
        <w:trPr>
          <w:trHeight w:val="317"/>
        </w:trPr>
        <w:tc>
          <w:tcPr>
            <w:tcW w:w="567" w:type="dxa"/>
            <w:vMerge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9748D" w:rsidRPr="00BC5D08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48D" w:rsidRPr="00BC5D08" w:rsidTr="005B1933">
        <w:trPr>
          <w:trHeight w:val="241"/>
        </w:trPr>
        <w:tc>
          <w:tcPr>
            <w:tcW w:w="567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«Виды изобразительного искусства и основы образного языка»</w:t>
            </w:r>
          </w:p>
        </w:tc>
        <w:tc>
          <w:tcPr>
            <w:tcW w:w="1418" w:type="dxa"/>
          </w:tcPr>
          <w:p w:rsidR="0019748D" w:rsidRPr="00BC5D08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9748D" w:rsidRPr="00BC5D08" w:rsidTr="0019748D">
        <w:trPr>
          <w:trHeight w:val="304"/>
        </w:trPr>
        <w:tc>
          <w:tcPr>
            <w:tcW w:w="567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418" w:type="dxa"/>
          </w:tcPr>
          <w:p w:rsidR="0019748D" w:rsidRPr="00BC5D08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9748D" w:rsidRPr="00BC5D08" w:rsidTr="0019748D">
        <w:tc>
          <w:tcPr>
            <w:tcW w:w="567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Вглядываясь в человека</w:t>
            </w:r>
          </w:p>
        </w:tc>
        <w:tc>
          <w:tcPr>
            <w:tcW w:w="1418" w:type="dxa"/>
          </w:tcPr>
          <w:p w:rsidR="0019748D" w:rsidRPr="00BC5D08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9748D" w:rsidRPr="00BC5D08" w:rsidTr="0019748D">
        <w:trPr>
          <w:trHeight w:val="194"/>
        </w:trPr>
        <w:tc>
          <w:tcPr>
            <w:tcW w:w="567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</w:tcPr>
          <w:p w:rsidR="0019748D" w:rsidRPr="00BC5D08" w:rsidRDefault="0019748D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eastAsia="SimSun" w:hAnsi="Times New Roman" w:cs="Times New Roman"/>
                <w:sz w:val="24"/>
                <w:szCs w:val="24"/>
              </w:rPr>
              <w:t>Человек и пространс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тво в изобразительном искусстве</w:t>
            </w:r>
          </w:p>
        </w:tc>
        <w:tc>
          <w:tcPr>
            <w:tcW w:w="1418" w:type="dxa"/>
          </w:tcPr>
          <w:p w:rsidR="0019748D" w:rsidRPr="00BC5D08" w:rsidRDefault="0019748D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B72C63" w:rsidRPr="00BC5D08" w:rsidRDefault="00B72C63" w:rsidP="00BC5D08">
      <w:pPr>
        <w:autoSpaceDE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C63" w:rsidRPr="00BC5D08" w:rsidRDefault="005B1933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5D08">
        <w:rPr>
          <w:rFonts w:ascii="Times New Roman" w:hAnsi="Times New Roman" w:cs="Times New Roman"/>
          <w:sz w:val="24"/>
          <w:szCs w:val="24"/>
        </w:rPr>
        <w:t xml:space="preserve">Тематическое </w:t>
      </w:r>
      <w:r w:rsidR="00B72C63" w:rsidRPr="00BC5D08">
        <w:rPr>
          <w:rFonts w:ascii="Times New Roman" w:hAnsi="Times New Roman" w:cs="Times New Roman"/>
          <w:sz w:val="24"/>
          <w:szCs w:val="24"/>
        </w:rPr>
        <w:t>планирование по изобразительному искусству</w:t>
      </w:r>
    </w:p>
    <w:p w:rsidR="00B72C63" w:rsidRPr="00BC5D08" w:rsidRDefault="005B1933" w:rsidP="005B193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 класс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7371"/>
        <w:gridCol w:w="1418"/>
      </w:tblGrid>
      <w:tr w:rsidR="00523C0E" w:rsidRPr="002C4F71" w:rsidTr="00523C0E">
        <w:trPr>
          <w:trHeight w:val="317"/>
        </w:trPr>
        <w:tc>
          <w:tcPr>
            <w:tcW w:w="567" w:type="dxa"/>
            <w:vMerge w:val="restart"/>
          </w:tcPr>
          <w:p w:rsidR="00523C0E" w:rsidRPr="002C4F71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23C0E" w:rsidRPr="002C4F71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</w:tcPr>
          <w:p w:rsidR="00523C0E" w:rsidRPr="002C4F71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523C0E" w:rsidRPr="002C4F71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23C0E" w:rsidRPr="00BC5D08" w:rsidTr="00523C0E">
        <w:trPr>
          <w:trHeight w:val="317"/>
        </w:trPr>
        <w:tc>
          <w:tcPr>
            <w:tcW w:w="567" w:type="dxa"/>
            <w:vMerge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523C0E" w:rsidRPr="00BC5D08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3C0E" w:rsidRPr="00BC5D08" w:rsidTr="00523C0E">
        <w:trPr>
          <w:trHeight w:val="380"/>
        </w:trPr>
        <w:tc>
          <w:tcPr>
            <w:tcW w:w="567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523C0E" w:rsidRPr="00BC5D08" w:rsidRDefault="00523C0E" w:rsidP="00BC5D08">
            <w:pPr>
              <w:spacing w:line="276" w:lineRule="auto"/>
              <w:ind w:right="-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– Дизайн – Архитектура</w:t>
            </w:r>
          </w:p>
        </w:tc>
        <w:tc>
          <w:tcPr>
            <w:tcW w:w="1418" w:type="dxa"/>
          </w:tcPr>
          <w:p w:rsidR="00523C0E" w:rsidRPr="00BC5D08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3C0E" w:rsidRPr="00BC5D08" w:rsidTr="00523C0E">
        <w:trPr>
          <w:trHeight w:val="304"/>
        </w:trPr>
        <w:tc>
          <w:tcPr>
            <w:tcW w:w="567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мире вещей и зданий</w:t>
            </w:r>
          </w:p>
        </w:tc>
        <w:tc>
          <w:tcPr>
            <w:tcW w:w="1418" w:type="dxa"/>
          </w:tcPr>
          <w:p w:rsidR="00523C0E" w:rsidRPr="00BC5D08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3C0E" w:rsidRPr="00BC5D08" w:rsidTr="00523C0E">
        <w:tc>
          <w:tcPr>
            <w:tcW w:w="567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Город и человек</w:t>
            </w:r>
          </w:p>
        </w:tc>
        <w:tc>
          <w:tcPr>
            <w:tcW w:w="1418" w:type="dxa"/>
          </w:tcPr>
          <w:p w:rsidR="00523C0E" w:rsidRPr="00BC5D08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3C0E" w:rsidRPr="00BC5D08" w:rsidTr="00523C0E">
        <w:trPr>
          <w:trHeight w:val="194"/>
        </w:trPr>
        <w:tc>
          <w:tcPr>
            <w:tcW w:w="567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</w:tcPr>
          <w:p w:rsidR="00523C0E" w:rsidRPr="00BC5D08" w:rsidRDefault="00523C0E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жизни и индивидуальное проектирование</w:t>
            </w:r>
          </w:p>
        </w:tc>
        <w:tc>
          <w:tcPr>
            <w:tcW w:w="1418" w:type="dxa"/>
          </w:tcPr>
          <w:p w:rsidR="00523C0E" w:rsidRPr="00BC5D08" w:rsidRDefault="00523C0E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72C63" w:rsidRPr="00BC5D08" w:rsidRDefault="00B72C63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C63" w:rsidRPr="00BC5D08" w:rsidRDefault="002478B1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B72C63" w:rsidRPr="00BC5D08">
        <w:rPr>
          <w:rFonts w:ascii="Times New Roman" w:hAnsi="Times New Roman" w:cs="Times New Roman"/>
          <w:sz w:val="24"/>
          <w:szCs w:val="24"/>
        </w:rPr>
        <w:t>ематическое планирование по изобразительному искусству</w:t>
      </w:r>
    </w:p>
    <w:p w:rsidR="00B72C63" w:rsidRPr="00BC5D08" w:rsidRDefault="002478B1" w:rsidP="00A41791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7371"/>
        <w:gridCol w:w="1418"/>
      </w:tblGrid>
      <w:tr w:rsidR="002C4F71" w:rsidRPr="002C4F71" w:rsidTr="002C4F71">
        <w:trPr>
          <w:trHeight w:val="317"/>
        </w:trPr>
        <w:tc>
          <w:tcPr>
            <w:tcW w:w="567" w:type="dxa"/>
            <w:vMerge w:val="restart"/>
          </w:tcPr>
          <w:p w:rsidR="002C4F71" w:rsidRPr="002C4F71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C4F71" w:rsidRPr="002C4F71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</w:tcPr>
          <w:p w:rsidR="002C4F71" w:rsidRPr="002C4F71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2C4F71" w:rsidRPr="002C4F71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F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C4F71" w:rsidRPr="00BC5D08" w:rsidTr="002C4F71">
        <w:trPr>
          <w:trHeight w:val="317"/>
        </w:trPr>
        <w:tc>
          <w:tcPr>
            <w:tcW w:w="567" w:type="dxa"/>
            <w:vMerge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C4F71" w:rsidRPr="00BC5D08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F71" w:rsidRPr="00BC5D08" w:rsidTr="002C4F71">
        <w:trPr>
          <w:trHeight w:val="380"/>
        </w:trPr>
        <w:tc>
          <w:tcPr>
            <w:tcW w:w="567" w:type="dxa"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2C4F71" w:rsidRPr="00BC5D08" w:rsidRDefault="002C4F71" w:rsidP="00BC5D08">
            <w:pPr>
              <w:pStyle w:val="a4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</w:rPr>
              <w:t>Роль изображения в синтетических искусствах</w:t>
            </w:r>
          </w:p>
        </w:tc>
        <w:tc>
          <w:tcPr>
            <w:tcW w:w="1418" w:type="dxa"/>
          </w:tcPr>
          <w:p w:rsidR="002C4F71" w:rsidRPr="00BC5D08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C4F71" w:rsidRPr="00BC5D08" w:rsidTr="002C4F71">
        <w:trPr>
          <w:trHeight w:val="304"/>
        </w:trPr>
        <w:tc>
          <w:tcPr>
            <w:tcW w:w="567" w:type="dxa"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</w:tcPr>
          <w:p w:rsidR="002C4F71" w:rsidRPr="00BC5D08" w:rsidRDefault="002C4F71" w:rsidP="00BC5D08">
            <w:pPr>
              <w:pStyle w:val="a4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Эволюция изобразительных искусств и технологий</w:t>
            </w:r>
          </w:p>
        </w:tc>
        <w:tc>
          <w:tcPr>
            <w:tcW w:w="1418" w:type="dxa"/>
          </w:tcPr>
          <w:p w:rsidR="002C4F71" w:rsidRPr="00BC5D08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4F71" w:rsidRPr="00BC5D08" w:rsidTr="002C4F71">
        <w:tc>
          <w:tcPr>
            <w:tcW w:w="567" w:type="dxa"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</w:tcPr>
          <w:p w:rsidR="002C4F71" w:rsidRPr="00BC5D08" w:rsidRDefault="002C4F71" w:rsidP="00BC5D08">
            <w:pPr>
              <w:pStyle w:val="a4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мы знаем об искусстве кино?</w:t>
            </w:r>
          </w:p>
        </w:tc>
        <w:tc>
          <w:tcPr>
            <w:tcW w:w="1418" w:type="dxa"/>
          </w:tcPr>
          <w:p w:rsidR="002C4F71" w:rsidRPr="00BC5D08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C4F71" w:rsidRPr="00BC5D08" w:rsidTr="002C4F71">
        <w:trPr>
          <w:trHeight w:val="194"/>
        </w:trPr>
        <w:tc>
          <w:tcPr>
            <w:tcW w:w="567" w:type="dxa"/>
          </w:tcPr>
          <w:p w:rsidR="002C4F71" w:rsidRPr="00BC5D08" w:rsidRDefault="002C4F71" w:rsidP="00BC5D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</w:tcPr>
          <w:p w:rsidR="002C4F71" w:rsidRPr="00BC5D08" w:rsidRDefault="002C4F71" w:rsidP="00BC5D08">
            <w:pPr>
              <w:pStyle w:val="a4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Экран-искусство-зритель</w:t>
            </w:r>
          </w:p>
        </w:tc>
        <w:tc>
          <w:tcPr>
            <w:tcW w:w="1418" w:type="dxa"/>
          </w:tcPr>
          <w:p w:rsidR="002C4F71" w:rsidRPr="00BC5D08" w:rsidRDefault="002C4F71" w:rsidP="002C4F71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B72C63" w:rsidRPr="00BC5D08" w:rsidRDefault="00B72C63" w:rsidP="00BC5D0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72C63" w:rsidRPr="00BC5D08" w:rsidSect="00403F65">
      <w:pgSz w:w="16838" w:h="11906" w:orient="landscape"/>
      <w:pgMar w:top="426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7F50"/>
    <w:rsid w:val="00066B47"/>
    <w:rsid w:val="000C33D6"/>
    <w:rsid w:val="00116E89"/>
    <w:rsid w:val="00133751"/>
    <w:rsid w:val="0019748D"/>
    <w:rsid w:val="002478B1"/>
    <w:rsid w:val="002C4F71"/>
    <w:rsid w:val="00403F65"/>
    <w:rsid w:val="0043708B"/>
    <w:rsid w:val="004436F7"/>
    <w:rsid w:val="004E1BFA"/>
    <w:rsid w:val="00523C0E"/>
    <w:rsid w:val="00590F8E"/>
    <w:rsid w:val="00597F50"/>
    <w:rsid w:val="005A7D51"/>
    <w:rsid w:val="005B1933"/>
    <w:rsid w:val="00696198"/>
    <w:rsid w:val="00752F0E"/>
    <w:rsid w:val="00763FE1"/>
    <w:rsid w:val="00831B79"/>
    <w:rsid w:val="00A41791"/>
    <w:rsid w:val="00B72C63"/>
    <w:rsid w:val="00BC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3F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2C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50F18-B3AA-4971-A124-1CE52B31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8</cp:revision>
  <dcterms:created xsi:type="dcterms:W3CDTF">2021-02-04T10:01:00Z</dcterms:created>
  <dcterms:modified xsi:type="dcterms:W3CDTF">2023-01-15T15:05:00Z</dcterms:modified>
</cp:coreProperties>
</file>